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6B2" w:rsidRPr="004306B2" w:rsidRDefault="004306B2" w:rsidP="004306B2">
      <w:pPr>
        <w:spacing w:after="0" w:line="320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4306B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Youth and Crime Quiz</w:t>
      </w:r>
    </w:p>
    <w:p w:rsidR="004306B2" w:rsidRPr="004306B2" w:rsidRDefault="00435F3E" w:rsidP="004306B2">
      <w:pPr>
        <w:spacing w:after="0" w:line="240" w:lineRule="atLeast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pict>
          <v:rect id="_x0000_i1025" style="width:468pt;height:1.5pt" o:hralign="center" o:hrstd="t" o:hr="t" fillcolor="#aca899" stroked="f"/>
        </w:pict>
      </w:r>
    </w:p>
    <w:p w:rsidR="004306B2" w:rsidRPr="004306B2" w:rsidRDefault="004306B2" w:rsidP="004306B2">
      <w:pPr>
        <w:spacing w:after="0" w:line="240" w:lineRule="atLeast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What are the facts regarding youth crime in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the United States</w:t>
      </w: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? Test your crime-I.Q. with the following quiz.</w:t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  </w:t>
      </w:r>
    </w:p>
    <w:p w:rsidR="004306B2" w:rsidRPr="004306B2" w:rsidRDefault="00435F3E" w:rsidP="004306B2">
      <w:pPr>
        <w:spacing w:after="0" w:line="240" w:lineRule="atLeast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pict>
          <v:rect id="_x0000_i1026" style="width:468pt;height:1.5pt" o:hralign="center" o:hrstd="t" o:hr="t" fillcolor="#aca899" stroked="f"/>
        </w:pict>
      </w:r>
    </w:p>
    <w:p w:rsidR="004306B2" w:rsidRPr="004306B2" w:rsidRDefault="004306B2" w:rsidP="004306B2">
      <w:pPr>
        <w:spacing w:beforeAutospacing="1" w:after="100" w:afterAutospacing="1" w:line="240" w:lineRule="atLeast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1. According to the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US Center</w:t>
      </w: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for Justice Statistics, how many youths were charged with homicide in 1997?</w:t>
      </w:r>
    </w:p>
    <w:p w:rsidR="004306B2" w:rsidRPr="004306B2" w:rsidRDefault="004306B2" w:rsidP="004306B2">
      <w:pPr>
        <w:spacing w:after="0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a) 13 </w:t>
      </w:r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                </w:t>
      </w:r>
      <w:proofErr w:type="gramStart"/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>( c</w:t>
      </w:r>
      <w:proofErr w:type="gramEnd"/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 xml:space="preserve"> )</w:t>
      </w:r>
    </w:p>
    <w:p w:rsidR="00435F3E" w:rsidRPr="004306B2" w:rsidRDefault="004306B2" w:rsidP="00435F3E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b) 54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c) 94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d) 136</w:t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 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72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2. How many youths were charged with Violent Crime (including murder, sexual assault, assault, robbery with a weapon and abduction) in 1997? </w:t>
      </w: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  </w:t>
      </w:r>
    </w:p>
    <w:p w:rsidR="004306B2" w:rsidRPr="004306B2" w:rsidRDefault="004306B2" w:rsidP="004306B2">
      <w:pPr>
        <w:spacing w:after="0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a) 5,639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b) 16,903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c) 22,252 </w:t>
      </w:r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                     (c)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d) 99,611 </w:t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  </w:t>
      </w:r>
    </w:p>
    <w:p w:rsidR="004306B2" w:rsidRPr="004306B2" w:rsidRDefault="004306B2" w:rsidP="004306B2">
      <w:pPr>
        <w:spacing w:after="0" w:line="240" w:lineRule="atLeast"/>
        <w:ind w:left="72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3. Of the following property crimes, which were youths most often charged with? </w:t>
      </w: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  </w:t>
      </w:r>
    </w:p>
    <w:p w:rsidR="004306B2" w:rsidRPr="004306B2" w:rsidRDefault="004306B2" w:rsidP="004306B2">
      <w:pPr>
        <w:spacing w:after="0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a) Motor Vehicle Theft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b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) Theft Over $5,000 (includes bicycles, goods stolen from automobiles and shoplifting)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c) Theft Under $5,000 (includes bicycles, goods stolen from</w:t>
      </w:r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 xml:space="preserve">    </w:t>
      </w:r>
      <w:proofErr w:type="gramStart"/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>( c</w:t>
      </w:r>
      <w:proofErr w:type="gramEnd"/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 xml:space="preserve"> )</w:t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</w:t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automobiles and shoplifting)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d) Breaking and Entering</w:t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 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72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4. Identify the drug that youths were most often charged in connection with (either for possession, importing or trafficking). </w:t>
      </w: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  </w:t>
      </w:r>
    </w:p>
    <w:p w:rsidR="004306B2" w:rsidRPr="004306B2" w:rsidRDefault="004306B2" w:rsidP="004306B2">
      <w:pPr>
        <w:spacing w:after="0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br/>
        <w:t xml:space="preserve">a) Cannabis </w:t>
      </w:r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                      </w:t>
      </w:r>
      <w:proofErr w:type="gramStart"/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>( a</w:t>
      </w:r>
      <w:proofErr w:type="gramEnd"/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 xml:space="preserve"> )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b) Cocaine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c) Heroin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d) Other Drugs  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72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5. If you are female, you are most likely to be a victim of violence from: </w:t>
      </w: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  </w:t>
      </w:r>
    </w:p>
    <w:p w:rsidR="004306B2" w:rsidRPr="004306B2" w:rsidRDefault="004306B2" w:rsidP="004306B2">
      <w:pPr>
        <w:spacing w:after="0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a) </w:t>
      </w: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a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stranger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b) </w:t>
      </w: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a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friend or </w:t>
      </w:r>
      <w:proofErr w:type="spell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aquaintance</w:t>
      </w:r>
      <w:proofErr w:type="spell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                        ( c )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c) </w:t>
      </w: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a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family member</w:t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 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72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6. If you are male, you are most likely to be a victim of violence from: </w:t>
      </w: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  </w:t>
      </w:r>
    </w:p>
    <w:p w:rsidR="004306B2" w:rsidRPr="004306B2" w:rsidRDefault="004306B2" w:rsidP="004306B2">
      <w:pPr>
        <w:spacing w:after="0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a) </w:t>
      </w: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a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stranger </w:t>
      </w:r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                       ( a )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b) </w:t>
      </w: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a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friend or </w:t>
      </w:r>
      <w:proofErr w:type="spell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aquaintance</w:t>
      </w:r>
      <w:proofErr w:type="spell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c) </w:t>
      </w: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a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family member</w:t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 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72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7. The largest percentage of arrests for Criminal Code incidents involves people between the ages of: </w:t>
      </w: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  </w:t>
      </w:r>
    </w:p>
    <w:p w:rsidR="004306B2" w:rsidRPr="004306B2" w:rsidRDefault="004306B2" w:rsidP="004306B2">
      <w:pPr>
        <w:spacing w:after="0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a) 14 and 22 </w:t>
      </w:r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                              </w:t>
      </w:r>
      <w:proofErr w:type="gramStart"/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>( a</w:t>
      </w:r>
      <w:proofErr w:type="gramEnd"/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 xml:space="preserve"> )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b) 23 and 30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c) 31 and 40</w:t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 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72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8. The majority of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American</w:t>
      </w: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s believe that youth crime has </w:t>
      </w: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  </w:t>
      </w:r>
    </w:p>
    <w:p w:rsidR="004306B2" w:rsidRPr="004306B2" w:rsidRDefault="004306B2" w:rsidP="004306B2">
      <w:pPr>
        <w:spacing w:after="0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a) </w:t>
      </w: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decreased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in the past decade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t xml:space="preserve">b) </w:t>
      </w: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increased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in the past decade </w:t>
      </w:r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                     ( b )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c) </w:t>
      </w: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remained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the same</w:t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 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72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9. Many academics believe that the media are chiefly to blame for false public perceptions regarding crime. Media sensationalism of violence has been cited as the cause of:</w:t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  </w:t>
      </w:r>
    </w:p>
    <w:p w:rsidR="004306B2" w:rsidRPr="004306B2" w:rsidRDefault="004306B2" w:rsidP="004306B2">
      <w:pPr>
        <w:spacing w:after="0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a) </w:t>
      </w: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increased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fear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b) </w:t>
      </w: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desensitization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to real-life violence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c) </w:t>
      </w: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aggressive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behaviour</w:t>
      </w:r>
      <w:proofErr w:type="spell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d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) all of the above</w:t>
      </w:r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                                  ( D )</w:t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 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72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10. Distorted portrayals of youth in the media have led to:</w:t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  </w:t>
      </w:r>
    </w:p>
    <w:p w:rsidR="004306B2" w:rsidRPr="004306B2" w:rsidRDefault="004306B2" w:rsidP="004306B2">
      <w:pPr>
        <w:spacing w:after="0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a) </w:t>
      </w: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increased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demand for tougher young-offender laws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b) </w:t>
      </w: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demands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for curfews for children under 16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c) </w:t>
      </w:r>
      <w:proofErr w:type="gramStart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more</w:t>
      </w:r>
      <w:proofErr w:type="gramEnd"/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 xml:space="preserve"> regular transferring of young offenders to adult courts </w:t>
      </w:r>
    </w:p>
    <w:p w:rsidR="004306B2" w:rsidRPr="004306B2" w:rsidRDefault="004306B2" w:rsidP="004306B2">
      <w:pPr>
        <w:spacing w:before="100" w:beforeAutospacing="1" w:after="100" w:afterAutospacing="1" w:line="240" w:lineRule="atLeast"/>
        <w:ind w:left="216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06B2">
        <w:rPr>
          <w:rFonts w:ascii="Verdana" w:eastAsia="Times New Roman" w:hAnsi="Verdana" w:cs="Times New Roman"/>
          <w:color w:val="000000"/>
          <w:sz w:val="20"/>
          <w:szCs w:val="20"/>
        </w:rPr>
        <w:t>d) all of the above</w:t>
      </w:r>
      <w:r w:rsidR="00435F3E"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                      ( D )</w:t>
      </w:r>
      <w:bookmarkStart w:id="0" w:name="_GoBack"/>
      <w:bookmarkEnd w:id="0"/>
    </w:p>
    <w:p w:rsidR="00AF47A4" w:rsidRDefault="00AF47A4"/>
    <w:sectPr w:rsidR="00AF47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6B2"/>
    <w:rsid w:val="004306B2"/>
    <w:rsid w:val="00435F3E"/>
    <w:rsid w:val="00AF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8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53139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</Words>
  <Characters>2052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City School District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Graves, Gabrielle</dc:creator>
  <cp:keywords/>
  <dc:description/>
  <cp:lastModifiedBy>Belford, Frankie</cp:lastModifiedBy>
  <cp:revision>2</cp:revision>
  <dcterms:created xsi:type="dcterms:W3CDTF">2011-03-24T18:07:00Z</dcterms:created>
  <dcterms:modified xsi:type="dcterms:W3CDTF">2011-03-24T18:07:00Z</dcterms:modified>
</cp:coreProperties>
</file>